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882235">
        <w:rPr>
          <w:rFonts w:ascii="Times New Roman" w:hAnsi="Times New Roman" w:cs="Times New Roman"/>
          <w:b/>
          <w:sz w:val="24"/>
          <w:szCs w:val="24"/>
        </w:rPr>
        <w:t>ÎMPUTERNICIRE SPECIALĂ</w:t>
      </w:r>
    </w:p>
    <w:p w:rsid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235">
        <w:rPr>
          <w:rFonts w:ascii="Times New Roman" w:hAnsi="Times New Roman" w:cs="Times New Roman"/>
          <w:b/>
          <w:sz w:val="24"/>
          <w:szCs w:val="24"/>
        </w:rPr>
        <w:t xml:space="preserve"> pentru persoane fizice</w:t>
      </w:r>
      <w:r>
        <w:rPr>
          <w:rFonts w:ascii="Times New Roman" w:hAnsi="Times New Roman" w:cs="Times New Roman"/>
          <w:b/>
          <w:sz w:val="24"/>
          <w:szCs w:val="24"/>
        </w:rPr>
        <w:t xml:space="preserve"> si juridice  Adunarea Generală Extraordinară a Acționarilor </w:t>
      </w:r>
    </w:p>
    <w:p w:rsid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(AGE</w:t>
      </w:r>
      <w:r w:rsidRPr="00882235"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>din 25/26.09</w:t>
      </w:r>
      <w:r w:rsidRPr="00882235">
        <w:rPr>
          <w:rFonts w:ascii="Times New Roman" w:hAnsi="Times New Roman" w:cs="Times New Roman"/>
          <w:b/>
          <w:sz w:val="24"/>
          <w:szCs w:val="24"/>
        </w:rPr>
        <w:t xml:space="preserve">.2019 </w:t>
      </w:r>
    </w:p>
    <w:p w:rsid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235">
        <w:rPr>
          <w:rFonts w:ascii="Times New Roman" w:hAnsi="Times New Roman" w:cs="Times New Roman"/>
          <w:b/>
          <w:sz w:val="24"/>
          <w:szCs w:val="24"/>
        </w:rPr>
        <w:t>Subsemnatul</w:t>
      </w:r>
      <w:r>
        <w:rPr>
          <w:rFonts w:ascii="Times New Roman" w:hAnsi="Times New Roman" w:cs="Times New Roman"/>
          <w:b/>
          <w:sz w:val="24"/>
          <w:szCs w:val="24"/>
        </w:rPr>
        <w:t xml:space="preserve">/ Subscrisa </w:t>
      </w:r>
      <w:r w:rsidRPr="00882235">
        <w:rPr>
          <w:rFonts w:ascii="Times New Roman" w:hAnsi="Times New Roman" w:cs="Times New Roman"/>
          <w:b/>
          <w:sz w:val="24"/>
          <w:szCs w:val="24"/>
        </w:rPr>
        <w:t xml:space="preserve">, … … … … … … … … … … … … … … … … … … … … … … … … … … … , având codul numeric personal - CNP (sau numărul de înregistrare echivalent în registrul acționarilor - pentru acționarii nerezidenți) |__|__|__|__|__|__|__|__|__|__|__|__|__| </w:t>
      </w:r>
      <w:r>
        <w:rPr>
          <w:rFonts w:ascii="Times New Roman" w:hAnsi="Times New Roman" w:cs="Times New Roman"/>
          <w:b/>
          <w:sz w:val="24"/>
          <w:szCs w:val="24"/>
        </w:rPr>
        <w:t>/ C.U.I......................................................</w:t>
      </w:r>
      <w:r w:rsidRPr="00882235">
        <w:rPr>
          <w:rFonts w:ascii="Times New Roman" w:hAnsi="Times New Roman" w:cs="Times New Roman"/>
          <w:b/>
          <w:sz w:val="24"/>
          <w:szCs w:val="24"/>
        </w:rPr>
        <w:t>deținăto</w:t>
      </w:r>
      <w:r>
        <w:rPr>
          <w:rFonts w:ascii="Times New Roman" w:hAnsi="Times New Roman" w:cs="Times New Roman"/>
          <w:b/>
          <w:sz w:val="24"/>
          <w:szCs w:val="24"/>
        </w:rPr>
        <w:t>(a)</w:t>
      </w:r>
      <w:r w:rsidRPr="00882235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(e)</w:t>
      </w:r>
      <w:r w:rsidRPr="00882235">
        <w:rPr>
          <w:rFonts w:ascii="Times New Roman" w:hAnsi="Times New Roman" w:cs="Times New Roman"/>
          <w:b/>
          <w:sz w:val="24"/>
          <w:szCs w:val="24"/>
        </w:rPr>
        <w:t xml:space="preserve"> a … … … … … … … … … … … …acțiuni emis</w:t>
      </w:r>
      <w:r>
        <w:rPr>
          <w:rFonts w:ascii="Times New Roman" w:hAnsi="Times New Roman" w:cs="Times New Roman"/>
          <w:b/>
          <w:sz w:val="24"/>
          <w:szCs w:val="24"/>
        </w:rPr>
        <w:t>e de S. ANTECO S.A. Ploiesti</w:t>
      </w:r>
      <w:r w:rsidRPr="00882235">
        <w:rPr>
          <w:rFonts w:ascii="Times New Roman" w:hAnsi="Times New Roman" w:cs="Times New Roman"/>
          <w:b/>
          <w:sz w:val="24"/>
          <w:szCs w:val="24"/>
        </w:rPr>
        <w:t xml:space="preserve">, reprezentând … … … … … % din totalul acțiunilor emise, care îmi conferă dreptul </w:t>
      </w:r>
      <w:r>
        <w:rPr>
          <w:rFonts w:ascii="Times New Roman" w:hAnsi="Times New Roman" w:cs="Times New Roman"/>
          <w:b/>
          <w:sz w:val="24"/>
          <w:szCs w:val="24"/>
        </w:rPr>
        <w:t>la … … … … … … … … voturi în AGE</w:t>
      </w:r>
      <w:r w:rsidRPr="00882235">
        <w:rPr>
          <w:rFonts w:ascii="Times New Roman" w:hAnsi="Times New Roman" w:cs="Times New Roman"/>
          <w:b/>
          <w:sz w:val="24"/>
          <w:szCs w:val="24"/>
        </w:rPr>
        <w:t>A, reprezentând … … … … … % din totalul drepturilor de vot, numesc prin prezenta ca reprezentant al meu pe …………………………………………………………………………………………………...................................................................………………………… (Datele de identificare ale reprezentantului desemnat - nume, prenume/denumire, CNP/CUI) sau pe ………………………………………………………………………………………………………………………………………. (Datele de identificare ale reprezentantului desemnat - nume, prenume/de</w:t>
      </w:r>
      <w:r>
        <w:rPr>
          <w:rFonts w:ascii="Times New Roman" w:hAnsi="Times New Roman" w:cs="Times New Roman"/>
          <w:b/>
          <w:sz w:val="24"/>
          <w:szCs w:val="24"/>
        </w:rPr>
        <w:t>numire, CNP/CUI) în AGE</w:t>
      </w:r>
      <w:r w:rsidRPr="00882235">
        <w:rPr>
          <w:rFonts w:ascii="Times New Roman" w:hAnsi="Times New Roman" w:cs="Times New Roman"/>
          <w:b/>
          <w:sz w:val="24"/>
          <w:szCs w:val="24"/>
        </w:rPr>
        <w:t>A c</w:t>
      </w:r>
      <w:r>
        <w:rPr>
          <w:rFonts w:ascii="Times New Roman" w:hAnsi="Times New Roman" w:cs="Times New Roman"/>
          <w:b/>
          <w:sz w:val="24"/>
          <w:szCs w:val="24"/>
        </w:rPr>
        <w:t>are va avea loc în data de 25.09.2019, ora 10</w:t>
      </w:r>
      <w:r w:rsidRPr="00882235">
        <w:rPr>
          <w:rFonts w:ascii="Times New Roman" w:hAnsi="Times New Roman" w:cs="Times New Roman"/>
          <w:b/>
          <w:sz w:val="24"/>
          <w:szCs w:val="24"/>
        </w:rPr>
        <w:t xml:space="preserve">:00 (prima </w:t>
      </w:r>
      <w:r>
        <w:rPr>
          <w:rFonts w:ascii="Times New Roman" w:hAnsi="Times New Roman" w:cs="Times New Roman"/>
          <w:b/>
          <w:sz w:val="24"/>
          <w:szCs w:val="24"/>
        </w:rPr>
        <w:t>convocare), sau în data de 26.09</w:t>
      </w:r>
      <w:r w:rsidRPr="00882235">
        <w:rPr>
          <w:rFonts w:ascii="Times New Roman" w:hAnsi="Times New Roman" w:cs="Times New Roman"/>
          <w:b/>
          <w:sz w:val="24"/>
          <w:szCs w:val="24"/>
        </w:rPr>
        <w:t>.2019, ora 10:00 (a doua convocare), la sediul societăț</w:t>
      </w:r>
      <w:r>
        <w:rPr>
          <w:rFonts w:ascii="Times New Roman" w:hAnsi="Times New Roman" w:cs="Times New Roman"/>
          <w:b/>
          <w:sz w:val="24"/>
          <w:szCs w:val="24"/>
        </w:rPr>
        <w:t>ii din Municipiul Ploiesti , str. Lamiitei , nr. 2 , Judetul Prahova , cod postal 100185</w:t>
      </w:r>
      <w:r w:rsidRPr="00882235">
        <w:rPr>
          <w:rFonts w:ascii="Times New Roman" w:hAnsi="Times New Roman" w:cs="Times New Roman"/>
          <w:b/>
          <w:sz w:val="24"/>
          <w:szCs w:val="24"/>
        </w:rPr>
        <w:t>, să exercite dreptul de vot aferent deținerilor mele l</w:t>
      </w:r>
      <w:r>
        <w:rPr>
          <w:rFonts w:ascii="Times New Roman" w:hAnsi="Times New Roman" w:cs="Times New Roman"/>
          <w:b/>
          <w:sz w:val="24"/>
          <w:szCs w:val="24"/>
        </w:rPr>
        <w:t>a data de 10.09</w:t>
      </w:r>
      <w:r w:rsidRPr="00882235">
        <w:rPr>
          <w:rFonts w:ascii="Times New Roman" w:hAnsi="Times New Roman" w:cs="Times New Roman"/>
          <w:b/>
          <w:sz w:val="24"/>
          <w:szCs w:val="24"/>
        </w:rPr>
        <w:t xml:space="preserve">.2019(data de referință), după cum urmează: </w:t>
      </w:r>
    </w:p>
    <w:p w:rsidR="00882235" w:rsidRDefault="00882235" w:rsidP="00882235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164"/>
        <w:gridCol w:w="1203"/>
        <w:gridCol w:w="991"/>
        <w:gridCol w:w="930"/>
      </w:tblGrid>
      <w:tr w:rsidR="00882235" w:rsidTr="0066125C">
        <w:tc>
          <w:tcPr>
            <w:tcW w:w="6345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Rezolutii supuse aprobarii A.G.E.A. la punctele de pe Ordinea de Zi propuse de Consiliul de Administratie</w:t>
            </w:r>
          </w:p>
        </w:tc>
        <w:tc>
          <w:tcPr>
            <w:tcW w:w="993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</w:p>
        </w:tc>
        <w:tc>
          <w:tcPr>
            <w:tcW w:w="992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IMPO</w:t>
            </w:r>
          </w:p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TRIVA</w:t>
            </w:r>
          </w:p>
        </w:tc>
        <w:tc>
          <w:tcPr>
            <w:tcW w:w="958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ABTI</w:t>
            </w:r>
          </w:p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NERE</w:t>
            </w:r>
          </w:p>
        </w:tc>
      </w:tr>
      <w:tr w:rsidR="00882235" w:rsidTr="0066125C">
        <w:tc>
          <w:tcPr>
            <w:tcW w:w="6345" w:type="dxa"/>
          </w:tcPr>
          <w:p w:rsidR="00882235" w:rsidRPr="00675489" w:rsidRDefault="00882235" w:rsidP="00661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91C7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Ratificarea</w:t>
            </w:r>
            <w:proofErr w:type="spellEnd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Deciziei</w:t>
            </w:r>
            <w:proofErr w:type="spellEnd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Consiliului</w:t>
            </w:r>
            <w:proofErr w:type="spellEnd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Administratie</w:t>
            </w:r>
            <w:proofErr w:type="spellEnd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privind</w:t>
            </w:r>
            <w:proofErr w:type="spellEnd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incheierea</w:t>
            </w:r>
            <w:proofErr w:type="spellEnd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actului</w:t>
            </w:r>
            <w:proofErr w:type="spellEnd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Aditional</w:t>
            </w:r>
            <w:proofErr w:type="spellEnd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nr. 4/09.08.2018 la </w:t>
            </w:r>
            <w:proofErr w:type="spell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contractul</w:t>
            </w:r>
            <w:proofErr w:type="spellEnd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credit</w:t>
            </w:r>
            <w:proofErr w:type="spellEnd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si de </w:t>
            </w:r>
            <w:proofErr w:type="spell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ipoteca</w:t>
            </w:r>
            <w:proofErr w:type="spellEnd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nr.  PLO5/14/2016  </w:t>
            </w:r>
            <w:proofErr w:type="spell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incheiat</w:t>
            </w:r>
            <w:proofErr w:type="spellEnd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UNICREDIT </w:t>
            </w:r>
            <w:proofErr w:type="gramStart"/>
            <w:r w:rsidRPr="00283F38">
              <w:rPr>
                <w:rFonts w:ascii="Times New Roman" w:hAnsi="Times New Roman"/>
                <w:sz w:val="24"/>
                <w:szCs w:val="24"/>
                <w:lang w:val="fr-FR"/>
              </w:rPr>
              <w:t>BANK .</w:t>
            </w:r>
            <w:proofErr w:type="gramEnd"/>
          </w:p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35" w:rsidTr="0066125C">
        <w:tc>
          <w:tcPr>
            <w:tcW w:w="6345" w:type="dxa"/>
          </w:tcPr>
          <w:p w:rsidR="00882235" w:rsidRPr="00491C7B" w:rsidRDefault="00882235" w:rsidP="00661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91C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Aprobarea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Concluziilor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Raportului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Evaluare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nr. 9114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intocmit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gram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data</w:t>
            </w:r>
            <w:proofErr w:type="gram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19 IUNIE 2019  de T.N.P. GLOBAL &amp; PARTNERS.</w:t>
            </w:r>
          </w:p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35" w:rsidTr="0066125C">
        <w:tc>
          <w:tcPr>
            <w:tcW w:w="6345" w:type="dxa"/>
          </w:tcPr>
          <w:p w:rsidR="00882235" w:rsidRPr="00491C7B" w:rsidRDefault="00882235" w:rsidP="00661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1C7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Aprobarea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incheierii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unui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contract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refinantare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, in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valoare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maxima de 350.000 LEI ,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cuuna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dintre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urmatoarele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banci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 : C.E.C. BANK S.A. , </w:t>
            </w:r>
            <w:r w:rsidRPr="0049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RBS BANK ROMANIA , ANGLO ROMANIAN BANK , NOVA BANK SA , BANK OF CYPRUS ROMANIA , BANCA ITALO ROMENA , BANC POST SA , BANCA ROMANA PENTRU DEZVOLTARE , LIBRA BANK S.A. , BANCA ROMANEASCA , EMPORIKI BANK ROMANIA S.A. , BANCA TRANSILVANIA , ALPHA BANK , BANCA COMERCIALA CARPATICA , CITIBANK ROMANIA , BANCA CENTRALA COOPERATISTA CREDITCOOP , MKB ROMEXTERRA SA , BANK LEUMI ROMANIA S.A. , MARFIN BANK ROMANIA S.A., NATIONAL BANK OF GREECE , EXIMBANK , CREDIT EUROPE BANK ROMANIA S.A. , ING BANK ROMANIA , BANCA MILLENIUM S.A. , ATE BANK ROMANIA S.A. , PROCREDIT BANK , PIRAEUS BANK ROMANIA , PORSCHE BANK , BANCA COMERCIALA ROMANA , RAIFFEISEN BANCA PT LOCUINTE , GARANTI BANK INTERNATIONAL NV. , VOLKSBANK ROMANIA , </w:t>
            </w:r>
          </w:p>
          <w:p w:rsidR="00882235" w:rsidRPr="00491C7B" w:rsidRDefault="00882235" w:rsidP="00661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9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BANCA COMERCIALA INTESA SANPAOLO ROMANIA , TREZORERIA STATULUI</w:t>
            </w:r>
          </w:p>
          <w:p w:rsidR="00882235" w:rsidRPr="00491C7B" w:rsidRDefault="00882235" w:rsidP="00661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Delegarea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catre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Consiliul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Administratie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al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societatii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competentelor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privind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aprobarea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plafonului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creditare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 ,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negocierea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conditiilor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prelungirii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contractarii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creditului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,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stabilirea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bunurilor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mobile si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imobile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garantarii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creditului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respectiv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, a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caror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valoare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nu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poate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depasi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20%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valoarea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totala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activelor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imobilizate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, mai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putin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creantele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,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radierea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garantiilor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déjà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existente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,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lastRenderedPageBreak/>
              <w:t>desemnarea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persoanelor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care vor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reprezenta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societatea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semnarii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documentelor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care se vor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intocmi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acest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sens ,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modificarea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suplimentarea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plafonului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creditare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,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rezilierea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contractului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,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incheierea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semnarea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altor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acte </w:t>
            </w:r>
            <w:proofErr w:type="spellStart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aditionale</w:t>
            </w:r>
            <w:proofErr w:type="spellEnd"/>
            <w:r w:rsidRPr="00491C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35" w:rsidTr="0066125C">
        <w:tc>
          <w:tcPr>
            <w:tcW w:w="6345" w:type="dxa"/>
          </w:tcPr>
          <w:p w:rsidR="00882235" w:rsidRDefault="00882235" w:rsidP="00661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91C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Ratificarea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Deciziei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C.A.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prin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care a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fost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aprobata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finantarea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Societatii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scopul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achitarii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contravalorii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882235" w:rsidRDefault="00882235" w:rsidP="00661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882235" w:rsidRPr="00491C7B" w:rsidRDefault="00882235" w:rsidP="00661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creditului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angajat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Unicredit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Bank in </w:t>
            </w:r>
            <w:proofErr w:type="spell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valoare</w:t>
            </w:r>
            <w:proofErr w:type="spellEnd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150.000 </w:t>
            </w:r>
            <w:proofErr w:type="gramStart"/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>lei .</w:t>
            </w:r>
            <w:proofErr w:type="gramEnd"/>
          </w:p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35" w:rsidTr="0066125C">
        <w:tc>
          <w:tcPr>
            <w:tcW w:w="6345" w:type="dxa"/>
          </w:tcPr>
          <w:p w:rsidR="00882235" w:rsidRPr="006F7017" w:rsidRDefault="00882235" w:rsidP="00661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91C7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Aprobarea</w:t>
            </w:r>
            <w:proofErr w:type="spellEnd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,</w:t>
            </w:r>
            <w:proofErr w:type="gramEnd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scopul</w:t>
            </w:r>
            <w:proofErr w:type="spellEnd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ntrarii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legalitate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situati</w:t>
            </w:r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ei</w:t>
            </w:r>
            <w:proofErr w:type="spellEnd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cla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dirilor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avand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inventar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1093 si 1094</w:t>
            </w:r>
            <w:r w:rsidRPr="00C45BCB">
              <w:rPr>
                <w:rFonts w:ascii="Times New Roman" w:hAnsi="Times New Roman"/>
                <w:color w:val="FF0066"/>
                <w:sz w:val="28"/>
                <w:szCs w:val="28"/>
                <w:lang w:val="fr-FR"/>
              </w:rPr>
              <w:t xml:space="preserve"> </w:t>
            </w:r>
            <w:r w:rsidRPr="00491C7B">
              <w:rPr>
                <w:rFonts w:ascii="Times New Roman" w:hAnsi="Times New Roman"/>
                <w:sz w:val="28"/>
                <w:szCs w:val="28"/>
                <w:lang w:val="fr-FR"/>
              </w:rPr>
              <w:t>,</w:t>
            </w:r>
            <w:r w:rsidRPr="00491C7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urmatoarelor</w:t>
            </w:r>
            <w:proofErr w:type="spellEnd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operatiuni</w:t>
            </w:r>
            <w:proofErr w:type="spellEnd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 :</w:t>
            </w:r>
          </w:p>
          <w:p w:rsidR="00882235" w:rsidRDefault="00882235" w:rsidP="0066125C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-se 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dezmembra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terenul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cadastral 126440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suprafata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2.964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m.p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doua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loturi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lotul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 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avea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suprafata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2.770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m.p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si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cadastral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lotul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suprafata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194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m.p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. ;</w:t>
            </w:r>
            <w:proofErr w:type="gramEnd"/>
          </w:p>
          <w:p w:rsidR="00882235" w:rsidRDefault="00882235" w:rsidP="0066125C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-se 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dezmembra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terenul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cadstral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suprafata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2.770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m.p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lotul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rezultat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dezmembrarea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terenului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cadastral 126440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suprafata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2.964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m.p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)in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alte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doua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loturi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lotul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III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suprafata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333 M.P. si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lotul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IV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suprafata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2.437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m.p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. ;</w:t>
            </w:r>
          </w:p>
          <w:p w:rsidR="00882235" w:rsidRDefault="00882235" w:rsidP="0066125C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r w:rsidRPr="000D594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lotul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suprafata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194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m.p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 se 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alipi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terenul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castral 128023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numar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cadastral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vechi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63/2/2/2) 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suprafata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5.351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m.p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rezultand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un lot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suprafata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5.545 m.p.;</w:t>
            </w:r>
          </w:p>
          <w:p w:rsidR="00882235" w:rsidRDefault="00882235" w:rsidP="0066125C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lotul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III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suprafata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333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m.p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se 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alipi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terenul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avand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numarul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cadastral 120839(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castral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vechi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63/2/2/3)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suprafta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6.407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m.p.rezultand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un lot de 6.740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m.p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. ;</w:t>
            </w:r>
          </w:p>
          <w:p w:rsidR="00882235" w:rsidRDefault="00882235" w:rsidP="0066125C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inaintea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alipirii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lotului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III se 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executa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documentatie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actualizare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( 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-TERRA 3)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acestui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cadastral ;</w:t>
            </w:r>
          </w:p>
          <w:p w:rsidR="00882235" w:rsidRDefault="00882235" w:rsidP="0066125C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-vor fi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intocmite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acte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juridice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in forma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autentica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referitoare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dezmembrarile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alipirile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anterior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mentionate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 ;</w:t>
            </w:r>
          </w:p>
          <w:p w:rsidR="00882235" w:rsidRDefault="00882235" w:rsidP="0066125C">
            <w:pPr>
              <w:autoSpaceDE w:val="0"/>
              <w:autoSpaceDN w:val="0"/>
              <w:adjustRightInd w:val="0"/>
              <w:spacing w:line="36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imputerniceste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Domnului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Ilisie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Mircea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…………………………………………………………….,  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semneze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fata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notarului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public, 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avocatilor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oricaror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altor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persoane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fizice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juridice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toate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declaratiile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documentele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si 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intreprinda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toate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demersurile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necesare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relatiile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:          O.C.P.I.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Cartea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Funciara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Oficiul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Registrului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Comertului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Monitorul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Oficial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A.S.F. si BVB, etc.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vederea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executarii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definitivarii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operatiunilor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topo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anterior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aprobate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          </w:t>
            </w:r>
          </w:p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35" w:rsidTr="0066125C">
        <w:tc>
          <w:tcPr>
            <w:tcW w:w="6345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Revocarea</w:t>
            </w:r>
            <w:proofErr w:type="spellEnd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anularea</w:t>
            </w:r>
            <w:proofErr w:type="spellEnd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Hotar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A.G.E.A. S. ANTECO S.A. PL</w:t>
            </w:r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OIESTI nr.1/</w:t>
            </w:r>
            <w:proofErr w:type="gramStart"/>
            <w:r w:rsidRPr="006F7017">
              <w:rPr>
                <w:rFonts w:ascii="Times New Roman" w:hAnsi="Times New Roman"/>
                <w:sz w:val="24"/>
                <w:szCs w:val="24"/>
                <w:lang w:val="fr-FR"/>
              </w:rPr>
              <w:t>27.03.2019 .</w:t>
            </w:r>
            <w:proofErr w:type="gramEnd"/>
            <w:r w:rsidRPr="0037217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         </w:t>
            </w:r>
          </w:p>
        </w:tc>
        <w:tc>
          <w:tcPr>
            <w:tcW w:w="993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35" w:rsidTr="0066125C">
        <w:tc>
          <w:tcPr>
            <w:tcW w:w="6345" w:type="dxa"/>
          </w:tcPr>
          <w:p w:rsidR="00882235" w:rsidRPr="0037217C" w:rsidRDefault="00882235" w:rsidP="00661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91C7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Imputernicirea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unei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persoane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sa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semneze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fata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notarului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public, al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avocatilor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oricaror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altor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persoane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fizice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sau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juridice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toate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hotararile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adoptate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si sa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intreprinda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toate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demersurile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necesare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relatiile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Oficiul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Registrului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Comertului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Monitorul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Oficial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A.S.F. si </w:t>
            </w:r>
            <w:proofErr w:type="gram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BVB ,</w:t>
            </w:r>
            <w:proofErr w:type="gram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etc. .</w:t>
            </w:r>
          </w:p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235" w:rsidTr="0066125C">
        <w:tc>
          <w:tcPr>
            <w:tcW w:w="6345" w:type="dxa"/>
          </w:tcPr>
          <w:p w:rsidR="00882235" w:rsidRPr="0037217C" w:rsidRDefault="00882235" w:rsidP="006612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491C7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Stabilirea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datei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de 15 OCTOMBRIE 2019</w:t>
            </w:r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ca data de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inregistrare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identificarea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actionarilor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asupra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carora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rasfrang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efectele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Adunarii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Generale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Extraordinare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Actionarilor</w:t>
            </w:r>
            <w:proofErr w:type="spellEnd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si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datei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14 OCTOMBRIE 2019</w:t>
            </w:r>
            <w:r w:rsidRPr="00C43A3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ca</w:t>
            </w:r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« ex date </w:t>
            </w:r>
            <w:proofErr w:type="gramStart"/>
            <w:r w:rsidRPr="0037217C">
              <w:rPr>
                <w:rFonts w:ascii="Times New Roman" w:hAnsi="Times New Roman"/>
                <w:sz w:val="24"/>
                <w:szCs w:val="24"/>
                <w:lang w:val="fr-FR"/>
              </w:rPr>
              <w:t>« .</w:t>
            </w:r>
            <w:proofErr w:type="gramEnd"/>
          </w:p>
          <w:p w:rsidR="00882235" w:rsidRDefault="00882235" w:rsidP="006612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882235" w:rsidRDefault="00882235" w:rsidP="006612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2235" w:rsidRDefault="00882235" w:rsidP="00882235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82235" w:rsidRDefault="00882235" w:rsidP="00882235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3010F">
        <w:rPr>
          <w:rFonts w:ascii="Times New Roman" w:hAnsi="Times New Roman" w:cs="Times New Roman"/>
          <w:b/>
          <w:sz w:val="24"/>
          <w:szCs w:val="24"/>
        </w:rPr>
        <w:t xml:space="preserve">DATA SEMNĂRII </w:t>
      </w:r>
    </w:p>
    <w:p w:rsid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235">
        <w:rPr>
          <w:rFonts w:ascii="Times New Roman" w:hAnsi="Times New Roman" w:cs="Times New Roman"/>
          <w:b/>
          <w:sz w:val="24"/>
          <w:szCs w:val="24"/>
        </w:rPr>
        <w:t xml:space="preserve"> NUME ȘI PRENUME </w:t>
      </w:r>
      <w:r>
        <w:rPr>
          <w:rFonts w:ascii="Times New Roman" w:hAnsi="Times New Roman" w:cs="Times New Roman"/>
          <w:b/>
          <w:sz w:val="24"/>
          <w:szCs w:val="24"/>
        </w:rPr>
        <w:t xml:space="preserve">/ DENUMIRE ACȚIONAR </w:t>
      </w:r>
      <w:r w:rsidRPr="00882235">
        <w:rPr>
          <w:rFonts w:ascii="Times New Roman" w:hAnsi="Times New Roman" w:cs="Times New Roman"/>
          <w:b/>
          <w:sz w:val="24"/>
          <w:szCs w:val="24"/>
        </w:rPr>
        <w:t>SEMNĂTURA</w:t>
      </w:r>
    </w:p>
    <w:p w:rsid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235">
        <w:rPr>
          <w:rFonts w:ascii="Times New Roman" w:hAnsi="Times New Roman" w:cs="Times New Roman"/>
          <w:b/>
          <w:sz w:val="24"/>
          <w:szCs w:val="24"/>
        </w:rPr>
        <w:t>NOTĂ: Termenul limită pentru înregistrarea împuternicirii speciale la sedi</w:t>
      </w:r>
      <w:r>
        <w:rPr>
          <w:rFonts w:ascii="Times New Roman" w:hAnsi="Times New Roman" w:cs="Times New Roman"/>
          <w:b/>
          <w:sz w:val="24"/>
          <w:szCs w:val="24"/>
        </w:rPr>
        <w:t xml:space="preserve">ul                S. ANTECO S.A. Ploiesti este data de 23 SEPTEMBRIE </w:t>
      </w:r>
      <w:r w:rsidRPr="008822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2019, ora 10:00 a.m. </w:t>
      </w:r>
    </w:p>
    <w:p w:rsid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235">
        <w:rPr>
          <w:rFonts w:ascii="Times New Roman" w:hAnsi="Times New Roman" w:cs="Times New Roman"/>
          <w:b/>
          <w:sz w:val="24"/>
          <w:szCs w:val="24"/>
        </w:rPr>
        <w:t xml:space="preserve">DOCUMENTE CARE ÎNSOȚESC ÎMPUTERNICIREA SPECIALĂ </w:t>
      </w:r>
    </w:p>
    <w:p w:rsid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235">
        <w:rPr>
          <w:rFonts w:ascii="Times New Roman" w:hAnsi="Times New Roman" w:cs="Times New Roman"/>
          <w:b/>
          <w:sz w:val="24"/>
          <w:szCs w:val="24"/>
        </w:rPr>
        <w:t>□ Copie certificată pentru conformitate cu originalul a actului de identitate</w:t>
      </w:r>
      <w:r>
        <w:rPr>
          <w:rFonts w:ascii="Times New Roman" w:hAnsi="Times New Roman" w:cs="Times New Roman"/>
          <w:b/>
          <w:sz w:val="24"/>
          <w:szCs w:val="24"/>
        </w:rPr>
        <w:t xml:space="preserve">/certificatului de inregistrare </w:t>
      </w:r>
      <w:r w:rsidRPr="00882235">
        <w:rPr>
          <w:rFonts w:ascii="Times New Roman" w:hAnsi="Times New Roman" w:cs="Times New Roman"/>
          <w:b/>
          <w:sz w:val="24"/>
          <w:szCs w:val="24"/>
        </w:rPr>
        <w:t xml:space="preserve"> al acționarului, care să permită identificarea acestuia în list</w:t>
      </w:r>
      <w:r>
        <w:rPr>
          <w:rFonts w:ascii="Times New Roman" w:hAnsi="Times New Roman" w:cs="Times New Roman"/>
          <w:b/>
          <w:sz w:val="24"/>
          <w:szCs w:val="24"/>
        </w:rPr>
        <w:t xml:space="preserve">a acționarilor S. ANTECO S.A. Ploiesti </w:t>
      </w:r>
      <w:r w:rsidRPr="00882235">
        <w:rPr>
          <w:rFonts w:ascii="Times New Roman" w:hAnsi="Times New Roman" w:cs="Times New Roman"/>
          <w:b/>
          <w:sz w:val="24"/>
          <w:szCs w:val="24"/>
        </w:rPr>
        <w:t xml:space="preserve"> la data de referință eliberată de Depozitarul Central SA; copiile vor fi certificate pentru conformitate cu originalul de către acționar prin semnarea fiecărei pagini a copiilor depuse ;</w:t>
      </w:r>
    </w:p>
    <w:p w:rsid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235">
        <w:rPr>
          <w:rFonts w:ascii="Times New Roman" w:hAnsi="Times New Roman" w:cs="Times New Roman"/>
          <w:b/>
          <w:sz w:val="24"/>
          <w:szCs w:val="24"/>
        </w:rPr>
        <w:t xml:space="preserve"> □ Copie certificată a actului de identitate al reprezentantului (CI/BI sau pașaport); Împuternicirea specială se completează și se semnează în trei exemplare originale: unul pentru acționar, unul pentru reprezentant și unul pentru societate. </w:t>
      </w:r>
    </w:p>
    <w:p w:rsidR="002D51AD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235">
        <w:rPr>
          <w:rFonts w:ascii="Times New Roman" w:hAnsi="Times New Roman" w:cs="Times New Roman"/>
          <w:b/>
          <w:sz w:val="24"/>
          <w:szCs w:val="24"/>
        </w:rPr>
        <w:t>TRANSMITEREA ÎMPUTERNICIRII SPECIALE □ în original, pe suport de hârtie - depusă sau transmisă prin orice formă de curierat la sediul central al societății di</w:t>
      </w:r>
      <w:r w:rsidR="002D51AD">
        <w:rPr>
          <w:rFonts w:ascii="Times New Roman" w:hAnsi="Times New Roman" w:cs="Times New Roman"/>
          <w:b/>
          <w:sz w:val="24"/>
          <w:szCs w:val="24"/>
        </w:rPr>
        <w:t xml:space="preserve">n Municipiul Ploiesti , stra. Lamiitei , nr. 2 , Judetul Prahova , cod postal 100185 </w:t>
      </w:r>
      <w:r w:rsidRPr="00882235">
        <w:rPr>
          <w:rFonts w:ascii="Times New Roman" w:hAnsi="Times New Roman" w:cs="Times New Roman"/>
          <w:b/>
          <w:sz w:val="24"/>
          <w:szCs w:val="24"/>
        </w:rPr>
        <w:t>, astfel încât să poată fi înregistrată la</w:t>
      </w:r>
      <w:r w:rsidR="002D51AD">
        <w:rPr>
          <w:rFonts w:ascii="Times New Roman" w:hAnsi="Times New Roman" w:cs="Times New Roman"/>
          <w:b/>
          <w:sz w:val="24"/>
          <w:szCs w:val="24"/>
        </w:rPr>
        <w:t xml:space="preserve"> societate până la data de 23.09</w:t>
      </w:r>
      <w:r w:rsidRPr="00882235">
        <w:rPr>
          <w:rFonts w:ascii="Times New Roman" w:hAnsi="Times New Roman" w:cs="Times New Roman"/>
          <w:b/>
          <w:sz w:val="24"/>
          <w:szCs w:val="24"/>
        </w:rPr>
        <w:t xml:space="preserve">.2019, ora 10:00 a.m., în scopul verificării identității acționarilor, sub sancțiunea pierderii dreptului de vot; în acest caz, împuternicirea specială cu instrucțiunile de vot ale acționarului se introduce într-un plic pe care se menționează în clar și cu majuscule: „ÎMPUTERNICIRE SPECIALĂ – NUME, PRENUME/DENUMIRE ACȚIONAR”; acest plic, împreună cu restul documentelor însoțitoare se expediază la Societate într-un plic pe care se menționează în clar și cu majuscule „PENTRU AGA”. </w:t>
      </w:r>
    </w:p>
    <w:p w:rsidR="002D51AD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235">
        <w:rPr>
          <w:rFonts w:ascii="Times New Roman" w:hAnsi="Times New Roman" w:cs="Times New Roman"/>
          <w:b/>
          <w:sz w:val="24"/>
          <w:szCs w:val="24"/>
        </w:rPr>
        <w:t xml:space="preserve">□ prin e-mail, cu semnătură electronică extinsă încorporată conform Legii nr. 455/2001 privind semnătura </w:t>
      </w:r>
      <w:r w:rsidR="002D51AD">
        <w:rPr>
          <w:rFonts w:ascii="Times New Roman" w:hAnsi="Times New Roman" w:cs="Times New Roman"/>
          <w:b/>
          <w:sz w:val="24"/>
          <w:szCs w:val="24"/>
        </w:rPr>
        <w:t>electronică la adresa office@anteco.ro, până la data de 23.09</w:t>
      </w:r>
      <w:r w:rsidRPr="00882235">
        <w:rPr>
          <w:rFonts w:ascii="Times New Roman" w:hAnsi="Times New Roman" w:cs="Times New Roman"/>
          <w:b/>
          <w:sz w:val="24"/>
          <w:szCs w:val="24"/>
        </w:rPr>
        <w:t xml:space="preserve">.2019, ora 10:00 a.m., în scopul verificării identității acționarilor, sub sancțiunea pierderii dreptului de vot. </w:t>
      </w:r>
    </w:p>
    <w:p w:rsidR="00C60221" w:rsidRPr="00882235" w:rsidRDefault="00882235" w:rsidP="008822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2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Notă: Conform prevederilor Legii 455/2001 semnătura electronică extinsă reprezintă acea semnătură electronică care îndeplinește cumulativ următoarele condiții: (i) este legată în mod unic de semnatar; (ii) asigură identificarea semnatarului; (iii) este creată prin mijloace controlate exclusiv de semnatar; (iv) este legată de datele în formă electronică, la care se raportează în așa fel încât orice modificare ulterioară a acestora </w:t>
      </w:r>
      <w:bookmarkStart w:id="0" w:name="_GoBack"/>
      <w:bookmarkEnd w:id="0"/>
      <w:r w:rsidRPr="00882235">
        <w:rPr>
          <w:rFonts w:ascii="Times New Roman" w:hAnsi="Times New Roman" w:cs="Times New Roman"/>
          <w:b/>
          <w:sz w:val="24"/>
          <w:szCs w:val="24"/>
        </w:rPr>
        <w:t>este identificabilă.</w:t>
      </w:r>
    </w:p>
    <w:sectPr w:rsidR="00C60221" w:rsidRPr="00882235" w:rsidSect="0014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9E7"/>
    <w:rsid w:val="00107248"/>
    <w:rsid w:val="001420E7"/>
    <w:rsid w:val="002D51AD"/>
    <w:rsid w:val="003B04D8"/>
    <w:rsid w:val="003B69E7"/>
    <w:rsid w:val="00570047"/>
    <w:rsid w:val="00882235"/>
    <w:rsid w:val="00C6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Mircea ILISIE</cp:lastModifiedBy>
  <cp:revision>2</cp:revision>
  <dcterms:created xsi:type="dcterms:W3CDTF">2019-08-23T17:23:00Z</dcterms:created>
  <dcterms:modified xsi:type="dcterms:W3CDTF">2019-08-23T17:23:00Z</dcterms:modified>
</cp:coreProperties>
</file>